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5BD" w:rsidRDefault="004445BD" w:rsidP="00CC3065">
      <w:pPr>
        <w:pStyle w:val="a3"/>
        <w:spacing w:line="360" w:lineRule="auto"/>
        <w:jc w:val="center"/>
        <w:rPr>
          <w:rFonts w:ascii="Verdana" w:hAnsi="Verdana"/>
          <w:b/>
          <w:bCs/>
          <w:sz w:val="28"/>
          <w:szCs w:val="28"/>
          <w:lang w:val="en-US"/>
        </w:rPr>
      </w:pPr>
      <w:r w:rsidRPr="004445BD">
        <w:rPr>
          <w:rFonts w:ascii="Verdana" w:hAnsi="Verdana"/>
          <w:b/>
          <w:bCs/>
          <w:sz w:val="28"/>
          <w:szCs w:val="28"/>
        </w:rPr>
        <w:t>Банкротство его причины  и  последствия</w:t>
      </w:r>
    </w:p>
    <w:p w:rsidR="00CC3065" w:rsidRPr="00CC3065" w:rsidRDefault="00CC3065" w:rsidP="00CC3065">
      <w:pPr>
        <w:pStyle w:val="a3"/>
        <w:spacing w:line="360" w:lineRule="auto"/>
        <w:jc w:val="center"/>
        <w:rPr>
          <w:rFonts w:ascii="Verdana" w:hAnsi="Verdana"/>
          <w:sz w:val="28"/>
          <w:szCs w:val="28"/>
        </w:rPr>
      </w:pPr>
      <w:r w:rsidRPr="00CC3065">
        <w:rPr>
          <w:rFonts w:ascii="Verdana" w:hAnsi="Verdana"/>
          <w:b/>
          <w:bCs/>
          <w:sz w:val="28"/>
          <w:szCs w:val="28"/>
        </w:rPr>
        <w:t>Введение</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До настоящего времени в отечественной науке и практике не выработан устойчивый понятийный аппарат в отношении явления банкротства, которое часто отождествляют с несостоятельностью или неплатежеспособностью, а иногда даже и убыточностью. В законодательстве Российской Федерации понятия экономической несостоятельности и банкротства используются как синонимы, обозначающие признанную судом неспособность должника в полном объеме удовлетворить требования кредиторов по денежным обязательствам, исполнить обязанность по уплате обязательных платежей.</w:t>
      </w:r>
    </w:p>
    <w:p w:rsidR="00CC3065" w:rsidRPr="00CC3065" w:rsidRDefault="00CC3065" w:rsidP="00CC3065">
      <w:pPr>
        <w:pStyle w:val="a3"/>
        <w:spacing w:line="360" w:lineRule="auto"/>
        <w:jc w:val="center"/>
        <w:rPr>
          <w:rFonts w:ascii="Verdana" w:hAnsi="Verdana"/>
          <w:sz w:val="28"/>
          <w:szCs w:val="28"/>
        </w:rPr>
      </w:pPr>
      <w:r w:rsidRPr="00CC3065">
        <w:rPr>
          <w:rFonts w:ascii="Verdana" w:hAnsi="Verdana"/>
          <w:b/>
          <w:bCs/>
          <w:sz w:val="28"/>
          <w:szCs w:val="28"/>
        </w:rPr>
        <w:t>1. Понятие банкротства и несостоятельности</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Существуют различные подходы к дифференциации понятий банкротства и несостоятельности.</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 xml:space="preserve">Ряд исследователей, рассматривающих данную проблему с позиций права, считают необходимым разделить эти понятия по принципу отнесения к различным отраслям права: банкротство - к уголовному, а несостоятельность - к частному праву. Хотя в настоящее время и в Беларуси, и в России существует уголовная ответственность за ряд преступлений, связанных с банкротством (ложное и преднамеренное банкротство, сокрытие банкротства, срыв возмещения убытков кредитору), необходимо, по мнению некоторых из них, криминализировать и неосторожное банкротство, т.к. оно является не менее опасным посягательством против чужих </w:t>
      </w:r>
      <w:r w:rsidRPr="00CC3065">
        <w:rPr>
          <w:rFonts w:ascii="Verdana" w:hAnsi="Verdana"/>
          <w:sz w:val="28"/>
          <w:szCs w:val="28"/>
        </w:rPr>
        <w:lastRenderedPageBreak/>
        <w:t>имущественных прав и интересов, а их экономические последствия одинаковы [1; 2. С13]. Очевидно, что из-за существования такой объективной закономерности рыночной экономики как цикличность и кризисы в развитии, риска предпринимательской деятельности возможность разорения самого предпринимателя или его контрагентов является естественной, внутренне присущей рыночной системе чертой, что не должно повлечь за собой уголовного преследования при отсутствии злого умысла предпринимателя (должностных лиц предприятия).</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Для определения различий в понятиях банкротства и несостоятельности представляется необходимым обратиться к лексическому анализу. Словарь русского языка С.И.Ожегова определяет значение слова "несостоятельность" как отсутствие денег для оплаты обязательств, что увязывается с понятием неплатежеспособности, т.е. невозможности оплаты [3. С.400, 511]. В англоязычных странах понятия неплатежеспособности и несостоятельности обозначаются одним словом - insolvency [4; 5. С.327; 6. С.246]. Банкротство же трактуется как отказ должника от уплаты долга вследствие отсутствия средств. Таким образом, несостоятельность или неплатежеспособность является необходимой предпосылкой банкротства. Однако, неплатежеспособность - это экономическое явление, которое не может и не должно вызывать каких-либо правовых последствий для должника автоматически. Скорее, она является сигналом, свидетельствующим о недостаточной эффективности ведения бизнеса.</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lastRenderedPageBreak/>
        <w:t>Рассматривая проблему банкротства с экономической точки зрения, необходимо исходить из анализа обстоятельств, возникновение которых приводит предприятие к неспособности оплатить долговые обязательства. В этом отношении представляется целесообразным выделить неплатежеспособность временную и устойчивую, относительную и абсолютную.</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Временная неплатежеспособность, т.е. неспособность должника выполнить обязательства в определенное время, тогда как деятельность предприятия и его активы могут позволить сделать это позже, как нам представляется, не может служить основанием для банкротства субъекта предпринимательской деятельности. Гражданское право и многовековая практика его применения выработали множество способов обеспечения обязательств (использование неустойки, залога, поручительства, гарантии и др.), возможность перевода долга, перехода прав требования долга и т.д., поэтому временные проблемы с платежеспособностью вполне могут быть решены в рамках обязательственного права, без использования такого специфического, длительного по действию и дорогостоящего института, как банкротство.</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Устойчивая неплатежеспособность, длящаяся в течение некоторого продолжительного периода времени, свидетельствует о хронических проблемах в ведении бизнеса, невозможности урегулирования долгов обычными способами. В данном случае можно вести речь о возможности банкротства предприятия.</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lastRenderedPageBreak/>
        <w:t>При относительной неплатежеспособности стоимость имущества должника превышает сумму его обязательств, при абсолютной - ситуация обратная. Абсолютная неплатежеспособность, известная также как неоплатность или сверхзадолженность, использовалась ранее в различных странах в качестве основного или дополнительного признака банкротства. В настоящее время в Германии, Франции, России (для граждан), Беларуси и многих других странах критерий неоплатности используется в качестве субсидиарного или самостоятельного, наряду с критерием неплатежеспособности, признака банкротства [7; 8; 9].</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 xml:space="preserve">В современной ситуации, когда стоимость имущества, отраженная в бухгалтерском балансе должника, не соответствует рыночной (причем может быть как значительно выше, так и значительно ниже ее), имеет искусственную природу, представляется, что неоплатность не может служить единственным критерием несостоятельности предприятия. Это подтверждают банкротства последних лет таких завышавших в отчетности стоимость имущества и финансовые результаты деятельности компаний, как Enron Corp. (стоимость активов 65,5 млрд.долларов), WorldCom, Inc. (103,9 млрд.долларов) и ряда других, а также недобросовестное поведение аудиторской фирмы Arthur Andersen. Подобная ситуация наблюдается, в частности, в отношении предприятий, расположенных в большинстве населенных пунктов и нескольких крупнейших городов, балансовая стоимость имущества которых после обязательных переоценок, проводимых, как правило, индексным методом намного </w:t>
      </w:r>
      <w:r w:rsidRPr="00CC3065">
        <w:rPr>
          <w:rFonts w:ascii="Verdana" w:hAnsi="Verdana"/>
          <w:sz w:val="28"/>
          <w:szCs w:val="28"/>
        </w:rPr>
        <w:lastRenderedPageBreak/>
        <w:t>превышает рыночную. Невозможность получения адекватной предварительной оценки стоимости имущества должника обусловливает неприменимость в качестве основного критерия признания банкротства признака абсолютной неплатежеспособности или неоплатности.</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Что же касается убыточности деятельности предприятий, то, по нашему мнению, было бы неверным прямо и однозначно увязывать ее с банкротством, рассматривать убыточность как фазу несостоятельности, а тем более утверждать, что она является необходимым условием возникновения неплатежеспособности. Имеется немало примеров того, что компании, не имеющие в течение одного или нескольких отчетных периодов прибыли, продолжают в дальнейшем долго и успешно функционировать. Опыт работы многих других предприятий, особенно в условиях инфляции, свидетельствует о том, что они могут быть неплатежеспособными и при получении прибыли. В то же время представляется неоспоримым, что длительное отсутствие прибыли является одной из причин экономической несостоятельности и банкротства субъектов предпринимательской деятельности.</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Проведенный анализ позволяет получить научные формулировки понятий экономической несостоятельности и банкротства, которые, по нашему мнению, следует изложить следующим образом.</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 xml:space="preserve">Экономическая несостоятельность - это наступившая или могущая наступить устойчивая неспособность должника исполнить в установленный срок свои обязательства перед </w:t>
      </w:r>
      <w:r w:rsidRPr="00CC3065">
        <w:rPr>
          <w:rFonts w:ascii="Verdana" w:hAnsi="Verdana"/>
          <w:sz w:val="28"/>
          <w:szCs w:val="28"/>
        </w:rPr>
        <w:lastRenderedPageBreak/>
        <w:t>кредиторами, работниками, финансово-кредитными организациями и по обязательным платежам.</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Под устойчивой следует, по нашему мнению, понимать неплатежеспособность, длящуюся непрерывно в течение не менее 12 месяцев.</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Банкротство - это признанная судом экономическая несостоятельность, влекущая за собой установление особого правового и экономического статуса должника, проведение мероприятий по реструктуризации долгов, финансовому оздоровлению или ликвидации его предприятия.</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Особенности правового и экономического статуса должника-субъекта предпринимательской деятельности могут заключаться в следующем:</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ограничении прав (но не обязательно отстранении) собственников или органов управления должника на управление бизнесом и распоряжение имуществом предприятия;</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возможности передачи функций управления предприятием должника специальному лицу - внешнему управляющему, работающему под контролем суда, кредиторов, работников и собственников предприятия;</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невозможности предъявления имущественных требований к должнику иначе как в процедурах банкротства;</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отсрочке исполнения и уменьшению суммы обязательств должника.</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lastRenderedPageBreak/>
        <w:t>Использование вышеприведенных определений, такой подход к разделению понятий экономической несостоятельности и банкротства позволил бы, по нашему мнению, избежать неоправданного смешения экономических и правовых понятий, более четко определить сущность и возможные последствия возникновения этих явлений.</w:t>
      </w:r>
    </w:p>
    <w:p w:rsidR="00CC3065" w:rsidRPr="00CC3065" w:rsidRDefault="00CC3065" w:rsidP="00CC3065">
      <w:pPr>
        <w:pStyle w:val="a3"/>
        <w:spacing w:line="360" w:lineRule="auto"/>
        <w:jc w:val="center"/>
        <w:rPr>
          <w:rFonts w:ascii="Verdana" w:hAnsi="Verdana"/>
          <w:sz w:val="28"/>
          <w:szCs w:val="28"/>
        </w:rPr>
      </w:pPr>
      <w:r w:rsidRPr="00CC3065">
        <w:rPr>
          <w:rFonts w:ascii="Verdana" w:hAnsi="Verdana"/>
          <w:b/>
          <w:bCs/>
          <w:sz w:val="28"/>
          <w:szCs w:val="28"/>
        </w:rPr>
        <w:t>2. Причины экономической несостоятельности и банкротства</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К объективным причинам банкротства, не зависящим от воли и действий отдельных людей, компаний и правительств, относятся стихийные бедствия, другие неблагоприятные природные воздействия, а также такие закономерности экономического развития, как цикличность и кризисы. Однако очевидно, что их действие не является абсолютным, безусловно приводящим компании к банкротству. Возможность преодоления кризиса, восстановления деятельности фирмы во многом зависит от эффективности организации ее деятельности, накопленных резервов и правильных, соответствующих обстановке действий менеджмента.</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 xml:space="preserve">К субъективным причинам банкротства следует отнести ошибочные, исходящие из неправильной оценки ситуации действия менеджмента компании. Если рассматривать людей, их группы и организации (в том числе и государство) как субъекты экономических отношений, то к субъективным причинам несостоятельности отдельных компаний можно отнести и такие действия, например, правительств, которые направлены на достижение общественного блага, но могут </w:t>
      </w:r>
      <w:r w:rsidRPr="00CC3065">
        <w:rPr>
          <w:rFonts w:ascii="Verdana" w:hAnsi="Verdana"/>
          <w:sz w:val="28"/>
          <w:szCs w:val="28"/>
        </w:rPr>
        <w:lastRenderedPageBreak/>
        <w:t>стать причиной банкротства отдельных субъектов предпринимательской деятельности.</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Под общими причинами банкротства следует понимать те из них, которые действуют в отношении всех субъектов предпринимательской деятельности в рыночной экономике, имманентны ей, обусловлены самой природой рынка, его стихийностью и риском предпринимательства (см., напр. ).</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 xml:space="preserve">В то же время, кроме рыночной, преимущественно открытой может функционировать нерыночная, преимущественно закрытая социально-экономическая система, которая в течение длительного времени господствовала и на территории. Основными характеристиками такой системы стали: огосударствление экономики; высокая степень концентрации производства, милитаризация и монополизация экономики; всеобщий дефицит; подавленная инфляция; скрытая безработица; формирование общинной, патерналистской психологии человека. Эти черты, а также некоторые другие специфические явления, возникающие при трансформации такой системы, обусловливают объективное существование особенных причин, которые могут вызывать банкротство субъектов предпринимательской деятельности. К таким причинам банкротства белорусских предприятий можно отнести: их крупные размеры, сложившиеся в условиях специализации и разделения труда в рамках СССР и СЭВ; технологическая и техническая отсталость и законсервированность многих предприятий страны; значительное сокращение расходов на оборону; негативное отношение государства к предпринимательству, </w:t>
      </w:r>
      <w:r w:rsidRPr="00CC3065">
        <w:rPr>
          <w:rFonts w:ascii="Verdana" w:hAnsi="Verdana"/>
          <w:sz w:val="28"/>
          <w:szCs w:val="28"/>
        </w:rPr>
        <w:lastRenderedPageBreak/>
        <w:t>замораживание приватизации и рынка ценных бумаг; управленческие традиции, образование и менталитет не собственника и творца, а наемного работника на службе у государства [12. С.206; 13. С.127-128].</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Выделяют также внешние и внутренние по отношению к субъекту предпринимательской деятельности факторы, оказывающие влияние на его деятельность.</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Внешние факторы являются наиболее опасными в связи с тем, что возможности оказания воздействия на них минимальны, а последствия их реализации могут быть разрушительными. К основным из них относят:</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экономические факторы (темпы инфляции, ставки налогов и банковских кредитов, курсы валют, уровень доходов населения и др.);</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политические факторы, обусловленные действиями и намерениями центральных и местных властей, их отношением к различным секторам экономики, регионам страны и формам собственности, наличием различных групп влияния в органах государственного и хозяйственного управления;</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рыночные факторы (тенденции изменения демографической ситуации, жизненные циклы изделий, уровень конкуренции и др.);</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технологические факторы, обусловленные воздействием на экономику научно-технологического прогресса;</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социокультурные факторы, охватывающие такие явления и процессы, как преобладающие в обществе нравы и традиции, </w:t>
      </w:r>
      <w:r w:rsidRPr="00CC3065">
        <w:rPr>
          <w:rFonts w:ascii="Verdana" w:hAnsi="Verdana"/>
          <w:sz w:val="28"/>
          <w:szCs w:val="28"/>
        </w:rPr>
        <w:lastRenderedPageBreak/>
        <w:t>отношение людей к работе и уровню благосостояния, уровень образования населения, отношение к частному бизнесу и возможности самостоятельной предпринимательской деятельности;</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softHyphen/>
        <w:t xml:space="preserve"> международные факторы, связанные с глобализацией экономики, деятельностью транснациональных компаний, экономических и военно-политических объединений.</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Внутренние факторы риска наступления банкротства, обусловленные ошибочными действиями менеджмента, как показывает практика стран с развитой рыночной экономикой, являются причинами до 80 процентов случаев экономической несостоятельности компаний. К основным внутренним факторами относят организационные недостатки при создании субъекта предпринимательской деятельности; чрезмерно быстрое расширение бизнеса; самоуспокоенность и отсутствие долгосрочной концепции развития; низкую квалификация управленческого персонала; недостаток собственного капитала; неэффективную производственно-коммерческую и инвестиционную деятельность; низкий уровень используемой техники, технологии и организации производства; неэффективное использование ресурсов; нерациональное распределение прибыли.</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 xml:space="preserve">Как правило, одна или даже несколько причин не приводят субъект предпринимательской деятельности к банкротству спонтанно. Обычно экономическая несостоятельность наступает вследствие постепенного, достаточно длительного процесса их взаимодействия в условиях отсутствия или </w:t>
      </w:r>
      <w:r w:rsidRPr="00CC3065">
        <w:rPr>
          <w:rFonts w:ascii="Verdana" w:hAnsi="Verdana"/>
          <w:sz w:val="28"/>
          <w:szCs w:val="28"/>
        </w:rPr>
        <w:lastRenderedPageBreak/>
        <w:t>недостаточности уделяемого высшим менеджментом внимания угрозам внешней среды и слабым сторонам деятельности компании.</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Таким образом, основными причинами банкротства являются: низкая эффективность механизмов адаптации субъектов предпринимательской деятельности к изменяющимся условиям внешней и внутренней среды, системы и методов управления финансово-хозяйственной деятельностью; шоки внешней среды и специфические условия хозяйствования в трансформируемой экономике.</w:t>
      </w:r>
    </w:p>
    <w:p w:rsidR="00CC3065" w:rsidRPr="00CC3065" w:rsidRDefault="00CC3065" w:rsidP="00CC3065">
      <w:pPr>
        <w:pStyle w:val="a3"/>
        <w:spacing w:line="360" w:lineRule="auto"/>
        <w:jc w:val="center"/>
        <w:rPr>
          <w:rFonts w:ascii="Verdana" w:hAnsi="Verdana"/>
          <w:sz w:val="28"/>
          <w:szCs w:val="28"/>
        </w:rPr>
      </w:pPr>
      <w:r w:rsidRPr="00CC3065">
        <w:rPr>
          <w:rFonts w:ascii="Verdana" w:hAnsi="Verdana"/>
          <w:b/>
          <w:bCs/>
          <w:sz w:val="28"/>
          <w:szCs w:val="28"/>
        </w:rPr>
        <w:t>Список использованной литературы</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 xml:space="preserve">1. Маркина С. Банкротство в России: Историко-правовой анализ // Вестник Хабаровск. гос. акад. экон. и права. - 2004. - №1(6). </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2. Зайцева В.В. Несостоятельность и банкротство в современном российском праве // Право и экономика. - 2002. - №5.</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3. Ожегов С.И. Словарь русского языка. - Изд. 8-е, стереотип. - М.: Советская энциклопедия, 1970.</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4. Англо-русский экономический словарь / Под ред. А.В.Аникина. - М.: Русский язык, 1977.</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5. Словарь современной экономической теории Макмиллана / Под общ.ред. У.Пирса: Пер. с англ. - М.: ИНФРА-М, 1997.</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6. Федеральный закон Российской Федерации от 26.10.2002 г. N 127-ФЗ "О несостоятельности (банкротстве). - Ст.3. - Российская газета. - 02.11.2002 г. - № 209-210 (3077-3078).</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lastRenderedPageBreak/>
        <w:t>7. Смольский А.П. Цикличность и кризисы экономики как специфические закономерности ее развития и объективные предпосылки банкротства предприятий Российский экономический Интернет-журнал. - 20.04.2004г.</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8. Ванкевич Е.В. Развитие методологии антикризисного управления фирмой в переходной экономике // Антикризисное управление и повышение конкурентоспособности экономики: Сб. статей II Междунар. науч.-практ. конф. Минск, 27-28 января 2004г. / Под общ.ред. В.Ф.Байнева. - Мн.: БГУ, 2004.</w:t>
      </w:r>
    </w:p>
    <w:p w:rsidR="00CC3065" w:rsidRPr="00CC3065" w:rsidRDefault="00CC3065" w:rsidP="00CC3065">
      <w:pPr>
        <w:pStyle w:val="a3"/>
        <w:spacing w:line="360" w:lineRule="auto"/>
        <w:rPr>
          <w:rFonts w:ascii="Verdana" w:hAnsi="Verdana"/>
          <w:sz w:val="28"/>
          <w:szCs w:val="28"/>
        </w:rPr>
      </w:pPr>
      <w:r w:rsidRPr="00CC3065">
        <w:rPr>
          <w:rFonts w:ascii="Verdana" w:hAnsi="Verdana"/>
          <w:sz w:val="28"/>
          <w:szCs w:val="28"/>
        </w:rPr>
        <w:t>9. Смольский А.П. Общие и особенные причины банкротства белорусских предприятий // Стратегия и тактика развития производственно-хозяйственных систем: Материалы Международной научно-практической конференции. Гомель, 27-28.11.2003г. - Гомель: ГГТУ им.П.О.Сухого, 2003</w:t>
      </w:r>
    </w:p>
    <w:p w:rsidR="008236DB" w:rsidRPr="00CC3065" w:rsidRDefault="008236DB" w:rsidP="00CC3065">
      <w:pPr>
        <w:spacing w:line="360" w:lineRule="auto"/>
        <w:rPr>
          <w:rFonts w:ascii="Verdana" w:hAnsi="Verdana"/>
          <w:sz w:val="28"/>
          <w:szCs w:val="28"/>
        </w:rPr>
      </w:pPr>
    </w:p>
    <w:sectPr w:rsidR="008236DB" w:rsidRPr="00CC3065" w:rsidSect="00CC3065">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C3065"/>
    <w:rsid w:val="004445BD"/>
    <w:rsid w:val="008236DB"/>
    <w:rsid w:val="00CC30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6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C3065"/>
    <w:pPr>
      <w:spacing w:after="167" w:line="240" w:lineRule="auto"/>
    </w:pPr>
    <w:rPr>
      <w:rFonts w:ascii="Arial" w:eastAsia="Times New Roman" w:hAnsi="Arial" w:cs="Arial"/>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divs>
    <w:div w:id="164713183">
      <w:bodyDiv w:val="1"/>
      <w:marLeft w:val="0"/>
      <w:marRight w:val="0"/>
      <w:marTop w:val="0"/>
      <w:marBottom w:val="0"/>
      <w:divBdr>
        <w:top w:val="none" w:sz="0" w:space="0" w:color="auto"/>
        <w:left w:val="none" w:sz="0" w:space="0" w:color="auto"/>
        <w:bottom w:val="none" w:sz="0" w:space="0" w:color="auto"/>
        <w:right w:val="none" w:sz="0" w:space="0" w:color="auto"/>
      </w:divBdr>
      <w:divsChild>
        <w:div w:id="1606034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2329</Words>
  <Characters>13281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2010-01-16T07:03:00Z</dcterms:created>
  <dcterms:modified xsi:type="dcterms:W3CDTF">2010-01-16T07:17:00Z</dcterms:modified>
</cp:coreProperties>
</file>